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DAF" w:rsidRDefault="00426DAF" w:rsidP="00426DAF">
      <w:pPr>
        <w:pStyle w:val="Default"/>
      </w:pPr>
    </w:p>
    <w:p w:rsidR="00426DAF" w:rsidRDefault="00DD006A" w:rsidP="00DD006A">
      <w:pPr>
        <w:pStyle w:val="Default"/>
        <w:ind w:left="420"/>
        <w:jc w:val="center"/>
        <w:rPr>
          <w:b/>
          <w:bCs/>
          <w:sz w:val="28"/>
          <w:szCs w:val="28"/>
        </w:rPr>
      </w:pPr>
      <w:r>
        <w:rPr>
          <w:b/>
          <w:bCs/>
          <w:sz w:val="28"/>
          <w:szCs w:val="28"/>
        </w:rPr>
        <w:t>Pok</w:t>
      </w:r>
      <w:r w:rsidR="005C5585">
        <w:rPr>
          <w:b/>
          <w:bCs/>
          <w:sz w:val="28"/>
          <w:szCs w:val="28"/>
        </w:rPr>
        <w:t>yny k zápisu na školský rok 2024/2025</w:t>
      </w:r>
    </w:p>
    <w:p w:rsidR="00426DAF" w:rsidRDefault="00426DAF" w:rsidP="00426DAF">
      <w:pPr>
        <w:pStyle w:val="Default"/>
        <w:ind w:left="420"/>
        <w:rPr>
          <w:sz w:val="28"/>
          <w:szCs w:val="28"/>
        </w:rPr>
      </w:pPr>
    </w:p>
    <w:p w:rsidR="00426DAF" w:rsidRPr="00426DAF" w:rsidRDefault="00426DAF" w:rsidP="00426DAF">
      <w:pPr>
        <w:pStyle w:val="Default"/>
        <w:rPr>
          <w:color w:val="0070C0"/>
          <w:sz w:val="23"/>
          <w:szCs w:val="23"/>
        </w:rPr>
      </w:pPr>
      <w:r w:rsidRPr="00426DAF">
        <w:rPr>
          <w:b/>
          <w:bCs/>
          <w:color w:val="0070C0"/>
          <w:sz w:val="23"/>
          <w:szCs w:val="23"/>
        </w:rPr>
        <w:t xml:space="preserve">Začiatok plnenia povinnej školskej dochádzky </w:t>
      </w:r>
    </w:p>
    <w:p w:rsidR="00426DAF" w:rsidRDefault="00426DAF" w:rsidP="00426DAF">
      <w:pPr>
        <w:pStyle w:val="Default"/>
        <w:rPr>
          <w:sz w:val="23"/>
          <w:szCs w:val="23"/>
        </w:rPr>
      </w:pPr>
      <w:r>
        <w:rPr>
          <w:sz w:val="23"/>
          <w:szCs w:val="23"/>
        </w:rPr>
        <w:t xml:space="preserve">Povinná školská dochádzka začína začiatkom školského roka (1. septembra), ktorý nasleduje po dni, </w:t>
      </w:r>
      <w:r>
        <w:rPr>
          <w:b/>
          <w:bCs/>
          <w:sz w:val="23"/>
          <w:szCs w:val="23"/>
        </w:rPr>
        <w:t xml:space="preserve">keď dieťa dovŕši šiesty rok veku </w:t>
      </w:r>
      <w:r>
        <w:rPr>
          <w:sz w:val="23"/>
          <w:szCs w:val="23"/>
        </w:rPr>
        <w:t xml:space="preserve">a </w:t>
      </w:r>
      <w:r>
        <w:rPr>
          <w:b/>
          <w:bCs/>
          <w:sz w:val="23"/>
          <w:szCs w:val="23"/>
        </w:rPr>
        <w:t>dosiahne školskú spôsobilosť</w:t>
      </w:r>
      <w:r>
        <w:rPr>
          <w:sz w:val="23"/>
          <w:szCs w:val="23"/>
        </w:rPr>
        <w:t xml:space="preserve">. </w:t>
      </w:r>
    </w:p>
    <w:p w:rsidR="00426DAF" w:rsidRDefault="00426DAF" w:rsidP="00426DAF">
      <w:pPr>
        <w:pStyle w:val="Default"/>
        <w:rPr>
          <w:sz w:val="23"/>
          <w:szCs w:val="23"/>
        </w:rPr>
      </w:pPr>
      <w:r>
        <w:rPr>
          <w:b/>
          <w:bCs/>
          <w:sz w:val="23"/>
          <w:szCs w:val="23"/>
        </w:rPr>
        <w:t>Rodič dieťaťa (matka, otec)</w:t>
      </w:r>
      <w:r>
        <w:rPr>
          <w:sz w:val="23"/>
          <w:szCs w:val="23"/>
        </w:rPr>
        <w:t xml:space="preserve">, iná fyzická osoba ako rodič, ktorá má dieťa zverené do osobnej starostlivosti alebo do pestúnskej starostlivosti na základe rozhodnutia súdu, alebo zástupca zariadenia, v ktorom sa vykonáva ústavná starostlivosť, výchovné opatrenie, neodkladné opatrenie alebo ochranná výchova (ďalej len „zákonný zástupca“) </w:t>
      </w:r>
      <w:r>
        <w:rPr>
          <w:b/>
          <w:bCs/>
          <w:sz w:val="23"/>
          <w:szCs w:val="23"/>
        </w:rPr>
        <w:t>je povinný prihlásiť svoje dieťa</w:t>
      </w:r>
      <w:r>
        <w:rPr>
          <w:sz w:val="23"/>
          <w:szCs w:val="23"/>
        </w:rPr>
        <w:t xml:space="preserve">, ktoré </w:t>
      </w:r>
      <w:r>
        <w:rPr>
          <w:b/>
          <w:bCs/>
          <w:sz w:val="23"/>
          <w:szCs w:val="23"/>
        </w:rPr>
        <w:t>dovŕši še</w:t>
      </w:r>
      <w:r w:rsidR="005C5585">
        <w:rPr>
          <w:b/>
          <w:bCs/>
          <w:sz w:val="23"/>
          <w:szCs w:val="23"/>
        </w:rPr>
        <w:t>sť rokov veku k 31. augustu 2024</w:t>
      </w:r>
      <w:r>
        <w:rPr>
          <w:b/>
          <w:bCs/>
          <w:sz w:val="23"/>
          <w:szCs w:val="23"/>
        </w:rPr>
        <w:t xml:space="preserve"> (vrátane) </w:t>
      </w:r>
      <w:r>
        <w:rPr>
          <w:sz w:val="23"/>
          <w:szCs w:val="23"/>
        </w:rPr>
        <w:t xml:space="preserve">a </w:t>
      </w:r>
      <w:r>
        <w:rPr>
          <w:b/>
          <w:bCs/>
          <w:sz w:val="23"/>
          <w:szCs w:val="23"/>
        </w:rPr>
        <w:t>má trvalý pobyt na území Slovenskej republiky</w:t>
      </w:r>
      <w:r>
        <w:rPr>
          <w:sz w:val="23"/>
          <w:szCs w:val="23"/>
        </w:rPr>
        <w:t xml:space="preserve">, na plnenie povinnej školskej dochádzky v základnej škole (ďalej len „zápis“), bez ohľadu na to, či dieťa dosiahlo školskú spôsobilosť alebo nedosiahlo školskú spôsobilosť a je uňho predpoklad, že bude pokračovať v plnení povinného </w:t>
      </w:r>
      <w:proofErr w:type="spellStart"/>
      <w:r>
        <w:rPr>
          <w:sz w:val="23"/>
          <w:szCs w:val="23"/>
        </w:rPr>
        <w:t>predprimárneho</w:t>
      </w:r>
      <w:proofErr w:type="spellEnd"/>
      <w:r>
        <w:rPr>
          <w:sz w:val="23"/>
          <w:szCs w:val="23"/>
        </w:rPr>
        <w:t xml:space="preserve"> vzdelávania. Uvedené sa vzťahuje aj na dieťa</w:t>
      </w:r>
      <w:r w:rsidR="005C5585">
        <w:rPr>
          <w:sz w:val="23"/>
          <w:szCs w:val="23"/>
        </w:rPr>
        <w:t>, ktoré v školskom roku 2023/2024</w:t>
      </w:r>
      <w:r>
        <w:rPr>
          <w:sz w:val="23"/>
          <w:szCs w:val="23"/>
        </w:rPr>
        <w:t xml:space="preserve"> nenavštevovalo materskú školu alebo zariadenie </w:t>
      </w:r>
      <w:proofErr w:type="spellStart"/>
      <w:r>
        <w:rPr>
          <w:sz w:val="23"/>
          <w:szCs w:val="23"/>
        </w:rPr>
        <w:t>predprimárneho</w:t>
      </w:r>
      <w:proofErr w:type="spellEnd"/>
      <w:r>
        <w:rPr>
          <w:sz w:val="23"/>
          <w:szCs w:val="23"/>
        </w:rPr>
        <w:t xml:space="preserve"> vzdelávania. </w:t>
      </w:r>
    </w:p>
    <w:p w:rsidR="00426DAF" w:rsidRDefault="00426DAF" w:rsidP="00426DAF">
      <w:pPr>
        <w:pStyle w:val="Default"/>
        <w:rPr>
          <w:sz w:val="23"/>
          <w:szCs w:val="23"/>
        </w:rPr>
      </w:pPr>
    </w:p>
    <w:p w:rsidR="00426DAF" w:rsidRPr="00426DAF" w:rsidRDefault="00426DAF" w:rsidP="00426DAF">
      <w:pPr>
        <w:pStyle w:val="Default"/>
        <w:rPr>
          <w:color w:val="0070C0"/>
          <w:sz w:val="23"/>
          <w:szCs w:val="23"/>
        </w:rPr>
      </w:pPr>
      <w:r w:rsidRPr="00426DAF">
        <w:rPr>
          <w:b/>
          <w:bCs/>
          <w:color w:val="0070C0"/>
          <w:sz w:val="23"/>
          <w:szCs w:val="23"/>
        </w:rPr>
        <w:t xml:space="preserve">Miesto plnenia povinnej školskej dochádzky </w:t>
      </w:r>
    </w:p>
    <w:p w:rsidR="00426DAF" w:rsidRDefault="00426DAF" w:rsidP="00426DAF">
      <w:pPr>
        <w:pStyle w:val="Default"/>
        <w:rPr>
          <w:sz w:val="23"/>
          <w:szCs w:val="23"/>
        </w:rPr>
      </w:pPr>
      <w:r>
        <w:rPr>
          <w:b/>
          <w:bCs/>
          <w:sz w:val="23"/>
          <w:szCs w:val="23"/>
        </w:rPr>
        <w:t xml:space="preserve">Žiak plní povinnú školskú dochádzku v základnej škole v školskom obvode, v ktorom má trvalý pobyt (ďalej len „spádová škola“), ak pre neho zákonný zástupca nevyberie inú základnú školu. </w:t>
      </w:r>
      <w:r>
        <w:rPr>
          <w:sz w:val="23"/>
          <w:szCs w:val="23"/>
        </w:rPr>
        <w:t xml:space="preserve">Určujúcim kritériom pre určenie spôsobu plnenia povinnej školskej dochádzky je výlučne trvalý pobyt dieťaťa, nie jeho občianstvo a ani občianstvo, či trvalý pobyt zákonných zástupcov. Dieťa môže plniť povinnú školskú dochádzku v inej ako spádovej škole, ak ho riaditeľ tejto školy prijme na základné vzdelávanie. </w:t>
      </w:r>
    </w:p>
    <w:p w:rsidR="00426DAF" w:rsidRDefault="00426DAF" w:rsidP="00426DAF">
      <w:pPr>
        <w:pStyle w:val="Default"/>
        <w:rPr>
          <w:sz w:val="23"/>
          <w:szCs w:val="23"/>
        </w:rPr>
      </w:pPr>
    </w:p>
    <w:p w:rsidR="00D2632C" w:rsidRPr="00D2632C" w:rsidRDefault="00D2632C" w:rsidP="00D2632C">
      <w:pPr>
        <w:pStyle w:val="Default"/>
        <w:rPr>
          <w:color w:val="0070C0"/>
          <w:sz w:val="23"/>
          <w:szCs w:val="23"/>
        </w:rPr>
      </w:pPr>
      <w:r w:rsidRPr="00D2632C">
        <w:rPr>
          <w:b/>
          <w:bCs/>
          <w:color w:val="0070C0"/>
          <w:sz w:val="23"/>
          <w:szCs w:val="23"/>
        </w:rPr>
        <w:t xml:space="preserve">Výnimočné prijatie dieťaťa na plnenie povinnej školskej dochádzky </w:t>
      </w:r>
    </w:p>
    <w:p w:rsidR="00D2632C" w:rsidRDefault="00D2632C" w:rsidP="00D2632C">
      <w:pPr>
        <w:pStyle w:val="Default"/>
        <w:rPr>
          <w:sz w:val="23"/>
          <w:szCs w:val="23"/>
        </w:rPr>
      </w:pPr>
      <w:r>
        <w:rPr>
          <w:sz w:val="23"/>
          <w:szCs w:val="23"/>
        </w:rPr>
        <w:t xml:space="preserve">Na základné vzdelávanie </w:t>
      </w:r>
      <w:r>
        <w:rPr>
          <w:b/>
          <w:bCs/>
          <w:sz w:val="23"/>
          <w:szCs w:val="23"/>
        </w:rPr>
        <w:t xml:space="preserve">možno výnimočne prijať </w:t>
      </w:r>
      <w:r w:rsidR="005C5585">
        <w:rPr>
          <w:sz w:val="23"/>
          <w:szCs w:val="23"/>
        </w:rPr>
        <w:t>dieťa, ktoré k 31. augustu 2024</w:t>
      </w:r>
      <w:r>
        <w:rPr>
          <w:sz w:val="23"/>
          <w:szCs w:val="23"/>
        </w:rPr>
        <w:t xml:space="preserve"> (vrátane) nedovŕši šiesty rok veku, ak zákonný zástupca pri zápise predloží riaditeľovi školy </w:t>
      </w:r>
      <w:r>
        <w:rPr>
          <w:b/>
          <w:bCs/>
          <w:sz w:val="23"/>
          <w:szCs w:val="23"/>
        </w:rPr>
        <w:t xml:space="preserve">súhlasné vyjadrenie príslušného zariadenia poradenstva a prevencie </w:t>
      </w:r>
      <w:r>
        <w:rPr>
          <w:sz w:val="23"/>
          <w:szCs w:val="23"/>
        </w:rPr>
        <w:t xml:space="preserve">a </w:t>
      </w:r>
      <w:r>
        <w:rPr>
          <w:b/>
          <w:bCs/>
          <w:sz w:val="23"/>
          <w:szCs w:val="23"/>
        </w:rPr>
        <w:t>súhlasné vyjadrenie všeobecného lekára pre deti a dorast</w:t>
      </w:r>
      <w:r>
        <w:rPr>
          <w:sz w:val="23"/>
          <w:szCs w:val="23"/>
        </w:rPr>
        <w:t xml:space="preserve">. </w:t>
      </w:r>
    </w:p>
    <w:p w:rsidR="00D2632C" w:rsidRDefault="00D2632C" w:rsidP="00D2632C">
      <w:pPr>
        <w:pStyle w:val="Default"/>
        <w:rPr>
          <w:sz w:val="23"/>
          <w:szCs w:val="23"/>
        </w:rPr>
      </w:pPr>
      <w:r>
        <w:rPr>
          <w:sz w:val="23"/>
          <w:szCs w:val="23"/>
        </w:rPr>
        <w:t>Zákonný zástupca môže požiadať o prijatie dieťaťa na vzdelávanie v základnej škole aj v prípade, ak d</w:t>
      </w:r>
      <w:r w:rsidR="005C5585">
        <w:rPr>
          <w:sz w:val="23"/>
          <w:szCs w:val="23"/>
        </w:rPr>
        <w:t>ieťa nedovŕši k 31. augustu 2024</w:t>
      </w:r>
      <w:r>
        <w:rPr>
          <w:sz w:val="23"/>
          <w:szCs w:val="23"/>
        </w:rPr>
        <w:t xml:space="preserve"> (vrátane) šesť r</w:t>
      </w:r>
      <w:r w:rsidR="005C5585">
        <w:rPr>
          <w:sz w:val="23"/>
          <w:szCs w:val="23"/>
        </w:rPr>
        <w:t>okov veku a v školskom roku 2023/2024</w:t>
      </w:r>
      <w:r>
        <w:rPr>
          <w:sz w:val="23"/>
          <w:szCs w:val="23"/>
        </w:rPr>
        <w:t xml:space="preserve"> </w:t>
      </w:r>
      <w:r w:rsidRPr="00D2632C">
        <w:rPr>
          <w:sz w:val="23"/>
          <w:szCs w:val="23"/>
          <w:highlight w:val="yellow"/>
        </w:rPr>
        <w:t xml:space="preserve">neplnilo povinné </w:t>
      </w:r>
      <w:proofErr w:type="spellStart"/>
      <w:r w:rsidRPr="00D2632C">
        <w:rPr>
          <w:sz w:val="23"/>
          <w:szCs w:val="23"/>
          <w:highlight w:val="yellow"/>
        </w:rPr>
        <w:t>predprimárne</w:t>
      </w:r>
      <w:proofErr w:type="spellEnd"/>
      <w:r w:rsidRPr="00D2632C">
        <w:rPr>
          <w:sz w:val="23"/>
          <w:szCs w:val="23"/>
          <w:highlight w:val="yellow"/>
        </w:rPr>
        <w:t xml:space="preserve"> vzdelávanie.</w:t>
      </w:r>
    </w:p>
    <w:p w:rsidR="00D2632C" w:rsidRDefault="00D2632C" w:rsidP="00D2632C">
      <w:pPr>
        <w:pStyle w:val="Default"/>
        <w:rPr>
          <w:sz w:val="23"/>
          <w:szCs w:val="23"/>
        </w:rPr>
      </w:pPr>
    </w:p>
    <w:p w:rsidR="00D2632C" w:rsidRDefault="00D2632C" w:rsidP="00D2632C">
      <w:pPr>
        <w:pStyle w:val="Default"/>
        <w:rPr>
          <w:b/>
          <w:color w:val="0070C0"/>
          <w:sz w:val="23"/>
          <w:szCs w:val="23"/>
        </w:rPr>
      </w:pPr>
      <w:r w:rsidRPr="00D2632C">
        <w:rPr>
          <w:b/>
          <w:color w:val="0070C0"/>
          <w:sz w:val="23"/>
          <w:szCs w:val="23"/>
        </w:rPr>
        <w:t xml:space="preserve">Pokračovanie plnenia povinného </w:t>
      </w:r>
      <w:proofErr w:type="spellStart"/>
      <w:r w:rsidRPr="00D2632C">
        <w:rPr>
          <w:b/>
          <w:color w:val="0070C0"/>
          <w:sz w:val="23"/>
          <w:szCs w:val="23"/>
        </w:rPr>
        <w:t>predprimárneho</w:t>
      </w:r>
      <w:proofErr w:type="spellEnd"/>
      <w:r w:rsidRPr="00D2632C">
        <w:rPr>
          <w:b/>
          <w:color w:val="0070C0"/>
          <w:sz w:val="23"/>
          <w:szCs w:val="23"/>
        </w:rPr>
        <w:t xml:space="preserve"> vzdelávania </w:t>
      </w:r>
    </w:p>
    <w:p w:rsidR="00D2632C" w:rsidRDefault="00D2632C" w:rsidP="00D2632C">
      <w:pPr>
        <w:pStyle w:val="Default"/>
        <w:rPr>
          <w:sz w:val="23"/>
          <w:szCs w:val="23"/>
        </w:rPr>
      </w:pPr>
      <w:r>
        <w:rPr>
          <w:sz w:val="23"/>
          <w:szCs w:val="23"/>
        </w:rPr>
        <w:t xml:space="preserve">Ak dieťa po dovŕšení šiesteho roka veku nedosahuje školskú spôsobilosť, </w:t>
      </w:r>
      <w:r>
        <w:rPr>
          <w:b/>
          <w:bCs/>
          <w:sz w:val="23"/>
          <w:szCs w:val="23"/>
        </w:rPr>
        <w:t>riaditeľ</w:t>
      </w:r>
      <w:r w:rsidR="00250289">
        <w:rPr>
          <w:b/>
          <w:bCs/>
          <w:sz w:val="23"/>
          <w:szCs w:val="23"/>
        </w:rPr>
        <w:t xml:space="preserve">ka ZŠ s MŠ </w:t>
      </w:r>
      <w:r>
        <w:rPr>
          <w:sz w:val="23"/>
          <w:szCs w:val="23"/>
        </w:rPr>
        <w:t xml:space="preserve">rozhodne </w:t>
      </w:r>
      <w:r>
        <w:rPr>
          <w:b/>
          <w:bCs/>
          <w:sz w:val="23"/>
          <w:szCs w:val="23"/>
        </w:rPr>
        <w:t xml:space="preserve">o pokračovaní plnenia povinného </w:t>
      </w:r>
      <w:proofErr w:type="spellStart"/>
      <w:r>
        <w:rPr>
          <w:b/>
          <w:bCs/>
          <w:sz w:val="23"/>
          <w:szCs w:val="23"/>
        </w:rPr>
        <w:t>predprimárneho</w:t>
      </w:r>
      <w:proofErr w:type="spellEnd"/>
      <w:r>
        <w:rPr>
          <w:b/>
          <w:bCs/>
          <w:sz w:val="23"/>
          <w:szCs w:val="23"/>
        </w:rPr>
        <w:t xml:space="preserve"> vzdelávania v materskej škole </w:t>
      </w:r>
      <w:r>
        <w:rPr>
          <w:sz w:val="23"/>
          <w:szCs w:val="23"/>
        </w:rPr>
        <w:t>na základe:</w:t>
      </w:r>
    </w:p>
    <w:p w:rsidR="00250289" w:rsidRDefault="00250289" w:rsidP="00250289">
      <w:pPr>
        <w:pStyle w:val="Default"/>
        <w:rPr>
          <w:sz w:val="23"/>
          <w:szCs w:val="23"/>
        </w:rPr>
      </w:pPr>
      <w:r>
        <w:rPr>
          <w:sz w:val="23"/>
          <w:szCs w:val="23"/>
        </w:rPr>
        <w:t xml:space="preserve">- písomného súhlasu príslušného zariadenia poradenstva a prevencie, </w:t>
      </w:r>
    </w:p>
    <w:p w:rsidR="00250289" w:rsidRDefault="00250289" w:rsidP="00250289">
      <w:pPr>
        <w:pStyle w:val="Default"/>
        <w:rPr>
          <w:sz w:val="23"/>
          <w:szCs w:val="23"/>
        </w:rPr>
      </w:pPr>
      <w:r>
        <w:rPr>
          <w:sz w:val="23"/>
          <w:szCs w:val="23"/>
        </w:rPr>
        <w:t xml:space="preserve">- písomného súhlasu všeobecného lekára pre deti a dorast a </w:t>
      </w:r>
    </w:p>
    <w:p w:rsidR="00250289" w:rsidRDefault="00250289" w:rsidP="00250289">
      <w:pPr>
        <w:pStyle w:val="Default"/>
        <w:rPr>
          <w:sz w:val="23"/>
          <w:szCs w:val="23"/>
        </w:rPr>
      </w:pPr>
      <w:r>
        <w:rPr>
          <w:sz w:val="23"/>
          <w:szCs w:val="23"/>
        </w:rPr>
        <w:t>- informovaného súhlasu zákonného zástupcu alebo zástupcu zariadenia</w:t>
      </w:r>
    </w:p>
    <w:p w:rsidR="00250289" w:rsidRDefault="00250289" w:rsidP="00250289">
      <w:pPr>
        <w:pStyle w:val="Default"/>
        <w:rPr>
          <w:sz w:val="23"/>
          <w:szCs w:val="23"/>
        </w:rPr>
      </w:pPr>
      <w:r>
        <w:rPr>
          <w:sz w:val="23"/>
          <w:szCs w:val="23"/>
        </w:rPr>
        <w:t xml:space="preserve">Dieťa môže pokračovať v plnení povinného </w:t>
      </w:r>
      <w:proofErr w:type="spellStart"/>
      <w:r>
        <w:rPr>
          <w:sz w:val="23"/>
          <w:szCs w:val="23"/>
        </w:rPr>
        <w:t>predprimárneho</w:t>
      </w:r>
      <w:proofErr w:type="spellEnd"/>
      <w:r>
        <w:rPr>
          <w:sz w:val="23"/>
          <w:szCs w:val="23"/>
        </w:rPr>
        <w:t xml:space="preserve"> vzdelávanie len </w:t>
      </w:r>
      <w:r>
        <w:rPr>
          <w:b/>
          <w:bCs/>
          <w:sz w:val="23"/>
          <w:szCs w:val="23"/>
        </w:rPr>
        <w:t>jedenkrát</w:t>
      </w:r>
      <w:r>
        <w:rPr>
          <w:sz w:val="23"/>
          <w:szCs w:val="23"/>
        </w:rPr>
        <w:t>.</w:t>
      </w:r>
    </w:p>
    <w:p w:rsidR="00250289" w:rsidRDefault="00250289" w:rsidP="00250289">
      <w:pPr>
        <w:pStyle w:val="Default"/>
        <w:rPr>
          <w:sz w:val="23"/>
          <w:szCs w:val="23"/>
        </w:rPr>
      </w:pPr>
    </w:p>
    <w:p w:rsidR="00250289" w:rsidRPr="00250289" w:rsidRDefault="00250289" w:rsidP="00250289">
      <w:pPr>
        <w:pStyle w:val="Default"/>
        <w:rPr>
          <w:color w:val="0070C0"/>
          <w:sz w:val="23"/>
          <w:szCs w:val="23"/>
        </w:rPr>
      </w:pPr>
      <w:r w:rsidRPr="00250289">
        <w:rPr>
          <w:b/>
          <w:bCs/>
          <w:color w:val="0070C0"/>
          <w:sz w:val="23"/>
          <w:szCs w:val="23"/>
        </w:rPr>
        <w:t xml:space="preserve">Zápis dieťaťa so špeciálnymi výchovno-vzdelávacími potrebami </w:t>
      </w:r>
    </w:p>
    <w:p w:rsidR="00250289" w:rsidRDefault="00250289" w:rsidP="00250289">
      <w:pPr>
        <w:pStyle w:val="Default"/>
        <w:rPr>
          <w:sz w:val="23"/>
          <w:szCs w:val="23"/>
        </w:rPr>
      </w:pPr>
      <w:r>
        <w:rPr>
          <w:sz w:val="23"/>
          <w:szCs w:val="23"/>
        </w:rPr>
        <w:t>Zákonný zástupca dieťaťa so špeciálnymi výchovno-vzdelávacími potrebami spolu s prihláškou predkladá aj písomné vyjadrenie zariadenia poradenstva a prevencie, vydané na základe diagnostického vyšetrenia dieťaťa.</w:t>
      </w:r>
    </w:p>
    <w:p w:rsidR="00250289" w:rsidRDefault="00250289" w:rsidP="00250289">
      <w:pPr>
        <w:pStyle w:val="Default"/>
        <w:rPr>
          <w:sz w:val="23"/>
          <w:szCs w:val="23"/>
        </w:rPr>
      </w:pPr>
    </w:p>
    <w:p w:rsidR="00081764" w:rsidRDefault="00081764" w:rsidP="00250289">
      <w:pPr>
        <w:pStyle w:val="Default"/>
        <w:rPr>
          <w:b/>
          <w:color w:val="0070C0"/>
          <w:sz w:val="23"/>
          <w:szCs w:val="23"/>
        </w:rPr>
      </w:pPr>
    </w:p>
    <w:p w:rsidR="00250289" w:rsidRDefault="00081764" w:rsidP="00250289">
      <w:pPr>
        <w:pStyle w:val="Default"/>
        <w:rPr>
          <w:b/>
          <w:color w:val="0070C0"/>
          <w:sz w:val="23"/>
          <w:szCs w:val="23"/>
        </w:rPr>
      </w:pPr>
      <w:r w:rsidRPr="00081764">
        <w:rPr>
          <w:b/>
          <w:color w:val="0070C0"/>
          <w:sz w:val="23"/>
          <w:szCs w:val="23"/>
        </w:rPr>
        <w:lastRenderedPageBreak/>
        <w:t>Podávanie prihlášky</w:t>
      </w:r>
    </w:p>
    <w:p w:rsidR="00081764" w:rsidRDefault="00081764" w:rsidP="00250289">
      <w:pPr>
        <w:pStyle w:val="Default"/>
        <w:rPr>
          <w:color w:val="000000" w:themeColor="text1"/>
          <w:sz w:val="23"/>
          <w:szCs w:val="23"/>
        </w:rPr>
      </w:pPr>
      <w:r>
        <w:rPr>
          <w:color w:val="000000" w:themeColor="text1"/>
          <w:sz w:val="23"/>
          <w:szCs w:val="23"/>
        </w:rPr>
        <w:t xml:space="preserve">Stiahnite, vyplňte a podpíšte prihlášku, alebo ju vyplníte na zápise – sú </w:t>
      </w:r>
      <w:r w:rsidR="000F5396">
        <w:rPr>
          <w:color w:val="000000" w:themeColor="text1"/>
          <w:sz w:val="23"/>
          <w:szCs w:val="23"/>
        </w:rPr>
        <w:t>potrebné 2 podpisy, alebo 1 podpis a príloha č.2</w:t>
      </w:r>
    </w:p>
    <w:p w:rsidR="00081764" w:rsidRPr="00081764" w:rsidRDefault="00081764" w:rsidP="00250289">
      <w:pPr>
        <w:pStyle w:val="Default"/>
        <w:rPr>
          <w:color w:val="000000" w:themeColor="text1"/>
          <w:sz w:val="23"/>
          <w:szCs w:val="23"/>
        </w:rPr>
      </w:pPr>
      <w:r>
        <w:rPr>
          <w:color w:val="000000" w:themeColor="text1"/>
          <w:sz w:val="23"/>
          <w:szCs w:val="23"/>
        </w:rPr>
        <w:t xml:space="preserve">            </w:t>
      </w:r>
      <w:r w:rsidRPr="00081764">
        <w:rPr>
          <w:color w:val="000000" w:themeColor="text1"/>
          <w:sz w:val="23"/>
          <w:szCs w:val="23"/>
          <w:highlight w:val="yellow"/>
        </w:rPr>
        <w:t>zsmsmalachov.sk – O nás – Dokumenty školy – Zápis do ZŠ</w:t>
      </w:r>
      <w:r w:rsidR="005C5585">
        <w:rPr>
          <w:color w:val="000000" w:themeColor="text1"/>
          <w:sz w:val="23"/>
          <w:szCs w:val="23"/>
          <w:highlight w:val="yellow"/>
        </w:rPr>
        <w:t xml:space="preserve"> 2024</w:t>
      </w:r>
      <w:r w:rsidRPr="00081764">
        <w:rPr>
          <w:color w:val="000000" w:themeColor="text1"/>
          <w:sz w:val="23"/>
          <w:szCs w:val="23"/>
          <w:highlight w:val="yellow"/>
        </w:rPr>
        <w:t>/</w:t>
      </w:r>
      <w:r w:rsidR="005C5585">
        <w:rPr>
          <w:color w:val="000000" w:themeColor="text1"/>
          <w:sz w:val="23"/>
          <w:szCs w:val="23"/>
          <w:highlight w:val="yellow"/>
        </w:rPr>
        <w:t>2025</w:t>
      </w:r>
      <w:r w:rsidR="00DD006A" w:rsidRPr="00DD006A">
        <w:rPr>
          <w:color w:val="000000" w:themeColor="text1"/>
          <w:sz w:val="23"/>
          <w:szCs w:val="23"/>
          <w:highlight w:val="yellow"/>
        </w:rPr>
        <w:t xml:space="preserve"> + prílohy</w:t>
      </w:r>
    </w:p>
    <w:p w:rsidR="00081764" w:rsidRDefault="00081764" w:rsidP="00081764">
      <w:pPr>
        <w:pStyle w:val="Default"/>
        <w:rPr>
          <w:sz w:val="23"/>
          <w:szCs w:val="23"/>
        </w:rPr>
      </w:pPr>
      <w:r>
        <w:rPr>
          <w:b/>
          <w:bCs/>
          <w:sz w:val="23"/>
          <w:szCs w:val="23"/>
        </w:rPr>
        <w:t xml:space="preserve">Podpisy zákonných zástupcov </w:t>
      </w:r>
    </w:p>
    <w:p w:rsidR="00081764" w:rsidRDefault="00081764" w:rsidP="00081764">
      <w:pPr>
        <w:pStyle w:val="Default"/>
        <w:rPr>
          <w:sz w:val="23"/>
          <w:szCs w:val="23"/>
        </w:rPr>
      </w:pPr>
      <w:r>
        <w:rPr>
          <w:sz w:val="23"/>
          <w:szCs w:val="23"/>
        </w:rPr>
        <w:t xml:space="preserve">Podľa § 144a ods. 1 školského zákona na podaniach týkajúcich sa výchovy a vzdelávania, v ktorých sa rozhoduje v správnom konaní, teda aj na prihláške, sa vyžaduje </w:t>
      </w:r>
      <w:r>
        <w:rPr>
          <w:b/>
          <w:bCs/>
          <w:sz w:val="23"/>
          <w:szCs w:val="23"/>
        </w:rPr>
        <w:t xml:space="preserve">podpis oboch zákonných zástupcov </w:t>
      </w:r>
      <w:r>
        <w:rPr>
          <w:sz w:val="23"/>
          <w:szCs w:val="23"/>
        </w:rPr>
        <w:t xml:space="preserve">dieťaťa. </w:t>
      </w:r>
    </w:p>
    <w:p w:rsidR="00081764" w:rsidRDefault="00081764" w:rsidP="00081764">
      <w:pPr>
        <w:pStyle w:val="Default"/>
        <w:rPr>
          <w:sz w:val="23"/>
          <w:szCs w:val="23"/>
        </w:rPr>
      </w:pPr>
      <w:r>
        <w:rPr>
          <w:sz w:val="23"/>
          <w:szCs w:val="23"/>
        </w:rPr>
        <w:t xml:space="preserve">Podpis oboch zákonných zástupcov dieťaťa sa nevyžaduje, ak: </w:t>
      </w:r>
    </w:p>
    <w:p w:rsidR="00081764" w:rsidRDefault="00081764" w:rsidP="00081764">
      <w:pPr>
        <w:pStyle w:val="Default"/>
        <w:numPr>
          <w:ilvl w:val="0"/>
          <w:numId w:val="2"/>
        </w:numPr>
        <w:rPr>
          <w:sz w:val="23"/>
          <w:szCs w:val="23"/>
        </w:rPr>
      </w:pPr>
      <w:r>
        <w:rPr>
          <w:sz w:val="23"/>
          <w:szCs w:val="23"/>
        </w:rPr>
        <w:t xml:space="preserve">• jednému z rodičov bol obmedzený alebo pozastavený výkon rodičovských práv a povinností vo veciach výchovy a vzdelávania dieťaťa, ak jeden z rodičov bol pozbavený výkonu rodičovských práv a povinností vo veciach výchovy a vzdelávania dieťaťa, alebo ak spôsobilosť jedného z rodičov na právne úkony bola obmedzená </w:t>
      </w:r>
      <w:r>
        <w:rPr>
          <w:i/>
          <w:iCs/>
          <w:sz w:val="23"/>
          <w:szCs w:val="23"/>
        </w:rPr>
        <w:t xml:space="preserve">(spôsob preukázania uvedenej skutočnosti ani doklad, ktorým sa táto skutočnosť preukazuje, školský zákon neustanovuje, túto skutočnosť je možné preukázať napríklad neoverenou kópiou rozhodnutia súdu), </w:t>
      </w:r>
    </w:p>
    <w:p w:rsidR="00081764" w:rsidRDefault="00081764" w:rsidP="00081764">
      <w:pPr>
        <w:pStyle w:val="Default"/>
        <w:rPr>
          <w:sz w:val="23"/>
          <w:szCs w:val="23"/>
        </w:rPr>
      </w:pPr>
    </w:p>
    <w:p w:rsidR="00081764" w:rsidRDefault="00081764" w:rsidP="00081764">
      <w:pPr>
        <w:pStyle w:val="Default"/>
        <w:numPr>
          <w:ilvl w:val="0"/>
          <w:numId w:val="3"/>
        </w:numPr>
        <w:spacing w:after="248"/>
        <w:rPr>
          <w:sz w:val="23"/>
          <w:szCs w:val="23"/>
        </w:rPr>
      </w:pPr>
      <w:r>
        <w:rPr>
          <w:sz w:val="23"/>
          <w:szCs w:val="23"/>
        </w:rPr>
        <w:t xml:space="preserve">• jeden z rodičov nie je schopný zo zdravotných dôvodov podpísať sa </w:t>
      </w:r>
      <w:r>
        <w:rPr>
          <w:i/>
          <w:iCs/>
          <w:sz w:val="23"/>
          <w:szCs w:val="23"/>
        </w:rPr>
        <w:t xml:space="preserve">(spôsob preukázania uvedenej skutočnosti ani doklad, ktorým sa táto skutočnosť preukazuje, školský zákon neustanovuje, túto skutočnosť je možné preukázať napríklad potvrdením od všeobecného lekára zákonného zástupcu, ktorý nie je schopný sa podpísať) </w:t>
      </w:r>
      <w:r>
        <w:rPr>
          <w:sz w:val="23"/>
          <w:szCs w:val="23"/>
        </w:rPr>
        <w:t xml:space="preserve">alebo </w:t>
      </w:r>
    </w:p>
    <w:p w:rsidR="00081764" w:rsidRDefault="00081764" w:rsidP="00081764">
      <w:pPr>
        <w:pStyle w:val="Default"/>
        <w:numPr>
          <w:ilvl w:val="0"/>
          <w:numId w:val="3"/>
        </w:numPr>
        <w:rPr>
          <w:sz w:val="23"/>
          <w:szCs w:val="23"/>
        </w:rPr>
      </w:pPr>
      <w:r>
        <w:rPr>
          <w:sz w:val="23"/>
          <w:szCs w:val="23"/>
        </w:rPr>
        <w:t xml:space="preserve">• vec neznesie odklad, zadováženie súhlasu druhého rodiča je spojené s ťažko prekonateľnou prekážkou a je to v najlepšom záujme dieťaťa </w:t>
      </w:r>
      <w:r>
        <w:rPr>
          <w:i/>
          <w:iCs/>
          <w:sz w:val="23"/>
          <w:szCs w:val="23"/>
        </w:rPr>
        <w:t xml:space="preserve">(spôsob preukázania uvedenej skutočnosti ani doklad, ktorým sa táto skutočnosť preukazuje, školský zákon neustanovuje, túto skutočnosť je možné preukázať napríklad čestným vyhlásením zákonného zástupcu v prílohe č. 1). </w:t>
      </w:r>
    </w:p>
    <w:p w:rsidR="00081764" w:rsidRDefault="00081764" w:rsidP="00081764">
      <w:pPr>
        <w:pStyle w:val="Default"/>
        <w:rPr>
          <w:sz w:val="23"/>
          <w:szCs w:val="23"/>
        </w:rPr>
      </w:pPr>
    </w:p>
    <w:p w:rsidR="00081764" w:rsidRDefault="00081764" w:rsidP="00081764">
      <w:pPr>
        <w:pStyle w:val="Default"/>
        <w:rPr>
          <w:sz w:val="23"/>
          <w:szCs w:val="23"/>
        </w:rPr>
      </w:pPr>
      <w:r>
        <w:rPr>
          <w:sz w:val="23"/>
          <w:szCs w:val="23"/>
        </w:rPr>
        <w:t xml:space="preserve">V prípade, ak: </w:t>
      </w:r>
    </w:p>
    <w:p w:rsidR="00081764" w:rsidRDefault="00081764" w:rsidP="00081764">
      <w:pPr>
        <w:pStyle w:val="Default"/>
        <w:numPr>
          <w:ilvl w:val="0"/>
          <w:numId w:val="4"/>
        </w:numPr>
        <w:spacing w:after="322"/>
        <w:rPr>
          <w:sz w:val="23"/>
          <w:szCs w:val="23"/>
        </w:rPr>
      </w:pPr>
      <w:r>
        <w:rPr>
          <w:sz w:val="23"/>
          <w:szCs w:val="23"/>
        </w:rPr>
        <w:t xml:space="preserve">• jeden zo zákonných zástupcov dieťaťa zomrel, v podaní túto skutočnosť možno preukázať fotokópiou úmrtného listu, resp. formou nahliadnutia do úmrtného listu, </w:t>
      </w:r>
    </w:p>
    <w:p w:rsidR="00081764" w:rsidRDefault="00081764" w:rsidP="00081764">
      <w:pPr>
        <w:pStyle w:val="Default"/>
        <w:numPr>
          <w:ilvl w:val="0"/>
          <w:numId w:val="4"/>
        </w:numPr>
        <w:rPr>
          <w:sz w:val="23"/>
          <w:szCs w:val="23"/>
        </w:rPr>
      </w:pPr>
      <w:r>
        <w:rPr>
          <w:sz w:val="23"/>
          <w:szCs w:val="23"/>
        </w:rPr>
        <w:t xml:space="preserve">• dieťa vychováva iba matka (otec nie je na rodnom liste dieťaťa uvedený), v podaní túto skutočnosť matka preukazuje fotokópiou rodného listu dieťaťa, resp. formou nahliadnutia do rodného listu dieťaťa. </w:t>
      </w:r>
    </w:p>
    <w:p w:rsidR="00081764" w:rsidRDefault="00081764" w:rsidP="00081764">
      <w:pPr>
        <w:pStyle w:val="Default"/>
        <w:rPr>
          <w:sz w:val="23"/>
          <w:szCs w:val="23"/>
        </w:rPr>
      </w:pPr>
    </w:p>
    <w:p w:rsidR="00081764" w:rsidRDefault="00081764" w:rsidP="00081764">
      <w:pPr>
        <w:pStyle w:val="Default"/>
        <w:rPr>
          <w:sz w:val="23"/>
          <w:szCs w:val="23"/>
        </w:rPr>
      </w:pPr>
      <w:r w:rsidRPr="00081764">
        <w:rPr>
          <w:sz w:val="23"/>
          <w:szCs w:val="23"/>
          <w:highlight w:val="yellow"/>
        </w:rPr>
        <w:t xml:space="preserve">Na prihláške postačuje podpis len jedného zákonného zástupcu, ak sa zákonní zástupcovia dohodli, že prihlášku podpisuje iba jeden zákonný zástupca, a ak o tejto skutočnosti doručia riaditeľovi školy </w:t>
      </w:r>
      <w:r w:rsidRPr="00081764">
        <w:rPr>
          <w:b/>
          <w:bCs/>
          <w:sz w:val="23"/>
          <w:szCs w:val="23"/>
          <w:highlight w:val="yellow"/>
        </w:rPr>
        <w:t xml:space="preserve">písomné vyhlásenie </w:t>
      </w:r>
      <w:r w:rsidRPr="00081764">
        <w:rPr>
          <w:i/>
          <w:iCs/>
          <w:sz w:val="23"/>
          <w:szCs w:val="23"/>
          <w:highlight w:val="yellow"/>
        </w:rPr>
        <w:t>(príloha č. 2)</w:t>
      </w:r>
      <w:r w:rsidRPr="00081764">
        <w:rPr>
          <w:sz w:val="23"/>
          <w:szCs w:val="23"/>
          <w:highlight w:val="yellow"/>
        </w:rPr>
        <w:t>.</w:t>
      </w:r>
    </w:p>
    <w:p w:rsidR="00081764" w:rsidRDefault="00081764" w:rsidP="00DD006A">
      <w:pPr>
        <w:pStyle w:val="Default"/>
        <w:ind w:left="405"/>
        <w:rPr>
          <w:sz w:val="23"/>
          <w:szCs w:val="23"/>
        </w:rPr>
      </w:pPr>
    </w:p>
    <w:p w:rsidR="00DD006A" w:rsidRDefault="00DD006A" w:rsidP="00081764">
      <w:pPr>
        <w:pStyle w:val="Default"/>
        <w:rPr>
          <w:b/>
          <w:color w:val="4472C4" w:themeColor="accent1"/>
          <w:sz w:val="23"/>
          <w:szCs w:val="23"/>
        </w:rPr>
      </w:pPr>
      <w:r w:rsidRPr="00DD006A">
        <w:rPr>
          <w:b/>
          <w:color w:val="4472C4" w:themeColor="accent1"/>
          <w:sz w:val="23"/>
          <w:szCs w:val="23"/>
        </w:rPr>
        <w:t xml:space="preserve">Zápis </w:t>
      </w:r>
      <w:r>
        <w:rPr>
          <w:b/>
          <w:color w:val="4472C4" w:themeColor="accent1"/>
          <w:sz w:val="23"/>
          <w:szCs w:val="23"/>
        </w:rPr>
        <w:t>–</w:t>
      </w:r>
      <w:r w:rsidRPr="00DD006A">
        <w:rPr>
          <w:b/>
          <w:color w:val="4472C4" w:themeColor="accent1"/>
          <w:sz w:val="23"/>
          <w:szCs w:val="23"/>
        </w:rPr>
        <w:t xml:space="preserve"> </w:t>
      </w:r>
      <w:r w:rsidR="000853F2">
        <w:rPr>
          <w:b/>
          <w:color w:val="4472C4" w:themeColor="accent1"/>
          <w:sz w:val="23"/>
          <w:szCs w:val="23"/>
        </w:rPr>
        <w:t xml:space="preserve">termín, miesto, </w:t>
      </w:r>
      <w:r w:rsidRPr="00DD006A">
        <w:rPr>
          <w:b/>
          <w:color w:val="4472C4" w:themeColor="accent1"/>
          <w:sz w:val="23"/>
          <w:szCs w:val="23"/>
        </w:rPr>
        <w:t>priebeh</w:t>
      </w:r>
    </w:p>
    <w:p w:rsidR="000853F2" w:rsidRDefault="005C5585" w:rsidP="000853F2">
      <w:pPr>
        <w:pStyle w:val="Default"/>
        <w:numPr>
          <w:ilvl w:val="0"/>
          <w:numId w:val="6"/>
        </w:numPr>
        <w:rPr>
          <w:b/>
          <w:color w:val="000000" w:themeColor="text1"/>
          <w:sz w:val="23"/>
          <w:szCs w:val="23"/>
        </w:rPr>
      </w:pPr>
      <w:r>
        <w:rPr>
          <w:b/>
          <w:color w:val="000000" w:themeColor="text1"/>
          <w:sz w:val="23"/>
          <w:szCs w:val="23"/>
        </w:rPr>
        <w:t>4. apríla 2024 o 16</w:t>
      </w:r>
      <w:r w:rsidR="000853F2">
        <w:rPr>
          <w:b/>
          <w:color w:val="000000" w:themeColor="text1"/>
          <w:sz w:val="23"/>
          <w:szCs w:val="23"/>
        </w:rPr>
        <w:t>,00-18,00 h v priestoroch Základnej školy, Banícka 52, Malachov</w:t>
      </w:r>
    </w:p>
    <w:p w:rsidR="000853F2" w:rsidRPr="000853F2" w:rsidRDefault="000853F2" w:rsidP="000853F2">
      <w:pPr>
        <w:pStyle w:val="Default"/>
        <w:numPr>
          <w:ilvl w:val="0"/>
          <w:numId w:val="6"/>
        </w:numPr>
        <w:rPr>
          <w:b/>
          <w:color w:val="000000" w:themeColor="text1"/>
          <w:sz w:val="23"/>
          <w:szCs w:val="23"/>
        </w:rPr>
      </w:pPr>
      <w:r>
        <w:rPr>
          <w:b/>
          <w:color w:val="000000" w:themeColor="text1"/>
          <w:sz w:val="23"/>
          <w:szCs w:val="23"/>
        </w:rPr>
        <w:t>Dieťa je možné zapísať aj v priebehu celého</w:t>
      </w:r>
      <w:r w:rsidR="00066DC5">
        <w:rPr>
          <w:b/>
          <w:color w:val="000000" w:themeColor="text1"/>
          <w:sz w:val="23"/>
          <w:szCs w:val="23"/>
        </w:rPr>
        <w:t xml:space="preserve"> mesiaca apríl po dohovore</w:t>
      </w:r>
    </w:p>
    <w:p w:rsidR="00DD006A" w:rsidRDefault="00DD006A" w:rsidP="00DD006A">
      <w:pPr>
        <w:pStyle w:val="Default"/>
        <w:numPr>
          <w:ilvl w:val="0"/>
          <w:numId w:val="6"/>
        </w:numPr>
        <w:rPr>
          <w:color w:val="000000" w:themeColor="text1"/>
          <w:sz w:val="23"/>
          <w:szCs w:val="23"/>
        </w:rPr>
      </w:pPr>
      <w:r w:rsidRPr="00DD006A">
        <w:rPr>
          <w:color w:val="000000" w:themeColor="text1"/>
          <w:sz w:val="23"/>
          <w:szCs w:val="23"/>
        </w:rPr>
        <w:t>Aktivita a</w:t>
      </w:r>
      <w:r>
        <w:rPr>
          <w:color w:val="000000" w:themeColor="text1"/>
          <w:sz w:val="23"/>
          <w:szCs w:val="23"/>
        </w:rPr>
        <w:t> </w:t>
      </w:r>
      <w:r w:rsidRPr="00DD006A">
        <w:rPr>
          <w:color w:val="000000" w:themeColor="text1"/>
          <w:sz w:val="23"/>
          <w:szCs w:val="23"/>
        </w:rPr>
        <w:t>roz</w:t>
      </w:r>
      <w:r>
        <w:rPr>
          <w:color w:val="000000" w:themeColor="text1"/>
          <w:sz w:val="23"/>
          <w:szCs w:val="23"/>
        </w:rPr>
        <w:t>hovor s dieťaťom</w:t>
      </w:r>
    </w:p>
    <w:p w:rsidR="00DD006A" w:rsidRDefault="00DD006A" w:rsidP="00DD006A">
      <w:pPr>
        <w:pStyle w:val="Default"/>
        <w:numPr>
          <w:ilvl w:val="0"/>
          <w:numId w:val="6"/>
        </w:numPr>
        <w:rPr>
          <w:color w:val="000000" w:themeColor="text1"/>
          <w:sz w:val="23"/>
          <w:szCs w:val="23"/>
        </w:rPr>
      </w:pPr>
      <w:r>
        <w:rPr>
          <w:color w:val="000000" w:themeColor="text1"/>
          <w:sz w:val="23"/>
          <w:szCs w:val="23"/>
        </w:rPr>
        <w:t xml:space="preserve">Rozhovor s rodičmi, prihláška, prílohy – kontrola údajov </w:t>
      </w:r>
      <w:r w:rsidR="000853F2">
        <w:rPr>
          <w:color w:val="000000" w:themeColor="text1"/>
          <w:sz w:val="23"/>
          <w:szCs w:val="23"/>
        </w:rPr>
        <w:t>s OP a rodným listom</w:t>
      </w:r>
    </w:p>
    <w:p w:rsidR="000853F2" w:rsidRPr="00DD006A" w:rsidRDefault="000853F2" w:rsidP="000853F2">
      <w:pPr>
        <w:pStyle w:val="Default"/>
        <w:ind w:left="720"/>
        <w:rPr>
          <w:color w:val="000000" w:themeColor="text1"/>
          <w:sz w:val="23"/>
          <w:szCs w:val="23"/>
        </w:rPr>
      </w:pPr>
    </w:p>
    <w:p w:rsidR="008B25A5" w:rsidRPr="008B25A5" w:rsidRDefault="008B25A5" w:rsidP="008B25A5">
      <w:pPr>
        <w:autoSpaceDE w:val="0"/>
        <w:autoSpaceDN w:val="0"/>
        <w:adjustRightInd w:val="0"/>
        <w:spacing w:after="0" w:line="240" w:lineRule="auto"/>
        <w:rPr>
          <w:rFonts w:ascii="Calibri" w:hAnsi="Calibri" w:cs="Calibri"/>
          <w:color w:val="4472C4" w:themeColor="accent1"/>
          <w:sz w:val="23"/>
          <w:szCs w:val="23"/>
        </w:rPr>
      </w:pPr>
      <w:r w:rsidRPr="008B25A5">
        <w:rPr>
          <w:rFonts w:ascii="Calibri" w:hAnsi="Calibri" w:cs="Calibri"/>
          <w:b/>
          <w:bCs/>
          <w:color w:val="4472C4" w:themeColor="accent1"/>
          <w:sz w:val="23"/>
          <w:szCs w:val="23"/>
        </w:rPr>
        <w:t xml:space="preserve">Rozhodnutie riaditeľa základnej školy </w:t>
      </w:r>
    </w:p>
    <w:p w:rsidR="00D270AE" w:rsidRDefault="008B25A5" w:rsidP="008B25A5">
      <w:pPr>
        <w:pStyle w:val="Default"/>
        <w:rPr>
          <w:sz w:val="23"/>
          <w:szCs w:val="23"/>
        </w:rPr>
      </w:pPr>
      <w:r w:rsidRPr="008B25A5">
        <w:rPr>
          <w:sz w:val="23"/>
          <w:szCs w:val="23"/>
        </w:rPr>
        <w:t xml:space="preserve">Riaditeľ základnej školy vydá rozhodnutie o prijatí dieťaťa na vzdelávanie do základnej školy </w:t>
      </w:r>
    </w:p>
    <w:p w:rsidR="00081764" w:rsidRPr="00081764" w:rsidRDefault="005C5585" w:rsidP="008B25A5">
      <w:pPr>
        <w:pStyle w:val="Default"/>
        <w:rPr>
          <w:color w:val="0070C0"/>
          <w:sz w:val="23"/>
          <w:szCs w:val="23"/>
        </w:rPr>
      </w:pPr>
      <w:r>
        <w:rPr>
          <w:b/>
          <w:bCs/>
          <w:sz w:val="23"/>
          <w:szCs w:val="23"/>
        </w:rPr>
        <w:t>do 15. júna 2024</w:t>
      </w:r>
      <w:bookmarkStart w:id="0" w:name="_GoBack"/>
      <w:bookmarkEnd w:id="0"/>
      <w:r w:rsidR="008B25A5">
        <w:rPr>
          <w:b/>
          <w:bCs/>
          <w:sz w:val="23"/>
          <w:szCs w:val="23"/>
        </w:rPr>
        <w:t>.</w:t>
      </w:r>
    </w:p>
    <w:p w:rsidR="00081764" w:rsidRPr="00081764" w:rsidRDefault="00081764" w:rsidP="00250289">
      <w:pPr>
        <w:pStyle w:val="Default"/>
        <w:rPr>
          <w:b/>
          <w:color w:val="0070C0"/>
          <w:sz w:val="23"/>
          <w:szCs w:val="23"/>
        </w:rPr>
      </w:pPr>
    </w:p>
    <w:sectPr w:rsidR="00081764" w:rsidRPr="000817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7C0A01"/>
    <w:multiLevelType w:val="hybridMultilevel"/>
    <w:tmpl w:val="5B583C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ADA0D9"/>
    <w:multiLevelType w:val="hybridMultilevel"/>
    <w:tmpl w:val="91D8B6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9201E4"/>
    <w:multiLevelType w:val="hybridMultilevel"/>
    <w:tmpl w:val="2C5C371E"/>
    <w:lvl w:ilvl="0" w:tplc="2DEC0AE4">
      <w:start w:val="1"/>
      <w:numFmt w:val="bullet"/>
      <w:lvlText w:val="-"/>
      <w:lvlJc w:val="left"/>
      <w:pPr>
        <w:ind w:left="405" w:hanging="360"/>
      </w:pPr>
      <w:rPr>
        <w:rFonts w:ascii="Calibri" w:eastAsiaTheme="minorHAnsi" w:hAnsi="Calibri" w:cs="Calibr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3" w15:restartNumberingAfterBreak="0">
    <w:nsid w:val="740D5729"/>
    <w:multiLevelType w:val="hybridMultilevel"/>
    <w:tmpl w:val="93E66BB0"/>
    <w:lvl w:ilvl="0" w:tplc="7EBA0B6C">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7AE5C0B"/>
    <w:multiLevelType w:val="hybridMultilevel"/>
    <w:tmpl w:val="F7F415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AA13825"/>
    <w:multiLevelType w:val="hybridMultilevel"/>
    <w:tmpl w:val="78CE1306"/>
    <w:lvl w:ilvl="0" w:tplc="A5647AB8">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9C"/>
    <w:rsid w:val="00066DC5"/>
    <w:rsid w:val="00081764"/>
    <w:rsid w:val="000853F2"/>
    <w:rsid w:val="000F5396"/>
    <w:rsid w:val="001A3E9C"/>
    <w:rsid w:val="00250289"/>
    <w:rsid w:val="00426DAF"/>
    <w:rsid w:val="005C5585"/>
    <w:rsid w:val="0062715F"/>
    <w:rsid w:val="008B25A5"/>
    <w:rsid w:val="00D2632C"/>
    <w:rsid w:val="00D270AE"/>
    <w:rsid w:val="00DD006A"/>
    <w:rsid w:val="00F634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B266F"/>
  <w15:chartTrackingRefBased/>
  <w15:docId w15:val="{2C49B2BC-BCE5-4267-A796-3E2FC25B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26DA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876</Words>
  <Characters>4999</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Cholvádová Katarína</dc:creator>
  <cp:keywords/>
  <dc:description/>
  <cp:lastModifiedBy>Cholvádová Katarína</cp:lastModifiedBy>
  <cp:revision>7</cp:revision>
  <dcterms:created xsi:type="dcterms:W3CDTF">2023-04-04T16:13:00Z</dcterms:created>
  <dcterms:modified xsi:type="dcterms:W3CDTF">2024-03-15T17:22:00Z</dcterms:modified>
</cp:coreProperties>
</file>